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F9AA" w14:textId="77777777" w:rsidR="006B6417" w:rsidRDefault="006B6417">
      <w:pPr>
        <w:pStyle w:val="Corpotesto"/>
        <w:spacing w:before="2"/>
        <w:rPr>
          <w:sz w:val="18"/>
        </w:rPr>
      </w:pPr>
    </w:p>
    <w:p w14:paraId="1709D5C9" w14:textId="77777777" w:rsidR="006B6417" w:rsidRDefault="00C20605">
      <w:pPr>
        <w:pStyle w:val="Corpotesto"/>
        <w:ind w:left="4926"/>
        <w:rPr>
          <w:sz w:val="20"/>
        </w:rPr>
      </w:pPr>
      <w:r>
        <w:rPr>
          <w:noProof/>
          <w:sz w:val="20"/>
        </w:rPr>
        <w:drawing>
          <wp:inline distT="0" distB="0" distL="0" distR="0" wp14:anchorId="4692D244" wp14:editId="09995D76">
            <wp:extent cx="514339" cy="5762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39" cy="57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B507D" w14:textId="638D7FA7" w:rsidR="006B6417" w:rsidRDefault="00456D7F">
      <w:pPr>
        <w:spacing w:line="236" w:lineRule="exact"/>
        <w:ind w:left="2094" w:right="2141"/>
        <w:jc w:val="center"/>
        <w:rPr>
          <w:rFonts w:ascii="Palatino Linotype" w:hAnsi="Palatino Linotype"/>
          <w:b/>
          <w:sz w:val="20"/>
        </w:rPr>
      </w:pPr>
      <w:r>
        <w:rPr>
          <w:rFonts w:ascii="Palatino Linotype" w:hAnsi="Palatino Linotype"/>
          <w:b/>
          <w:spacing w:val="17"/>
          <w:w w:val="95"/>
          <w:sz w:val="20"/>
        </w:rPr>
        <w:t>INTESTAZIONE DELLA SCUOLA</w:t>
      </w:r>
    </w:p>
    <w:p w14:paraId="1D2BCEC3" w14:textId="466720A7" w:rsidR="006B6417" w:rsidRDefault="006B6417">
      <w:pPr>
        <w:pStyle w:val="Titolo1"/>
        <w:spacing w:line="308" w:lineRule="exact"/>
        <w:ind w:left="2094" w:right="2113"/>
        <w:jc w:val="center"/>
        <w:rPr>
          <w:rFonts w:ascii="Palatino Linotype"/>
        </w:rPr>
      </w:pPr>
    </w:p>
    <w:p w14:paraId="34A7D25A" w14:textId="77777777" w:rsidR="006B6417" w:rsidRDefault="006B6417">
      <w:pPr>
        <w:pStyle w:val="Corpotesto"/>
        <w:rPr>
          <w:rFonts w:ascii="Palatino Linotype"/>
          <w:b/>
          <w:sz w:val="20"/>
        </w:rPr>
      </w:pPr>
    </w:p>
    <w:p w14:paraId="253D936D" w14:textId="77777777" w:rsidR="006B6417" w:rsidRDefault="006B6417">
      <w:pPr>
        <w:pStyle w:val="Corpotesto"/>
        <w:spacing w:before="8"/>
        <w:rPr>
          <w:rFonts w:ascii="Palatino Linotype"/>
          <w:b/>
          <w:sz w:val="19"/>
        </w:rPr>
      </w:pPr>
    </w:p>
    <w:p w14:paraId="464D7013" w14:textId="05098677" w:rsidR="006B6417" w:rsidRDefault="00456D7F" w:rsidP="004C2926">
      <w:pPr>
        <w:pStyle w:val="Corpotesto"/>
        <w:tabs>
          <w:tab w:val="left" w:pos="0"/>
        </w:tabs>
        <w:ind w:right="456"/>
        <w:jc w:val="right"/>
      </w:pPr>
      <w:r>
        <w:t>_________________</w:t>
      </w:r>
      <w:r w:rsidR="00C20605">
        <w:t>,</w:t>
      </w:r>
      <w:r w:rsidR="00C20605">
        <w:rPr>
          <w:spacing w:val="-1"/>
        </w:rPr>
        <w:t xml:space="preserve"> </w:t>
      </w:r>
      <w:r w:rsidR="00C20605">
        <w:t>lì</w:t>
      </w:r>
      <w:r w:rsidR="00C20605">
        <w:rPr>
          <w:spacing w:val="-1"/>
        </w:rPr>
        <w:t xml:space="preserve"> </w:t>
      </w:r>
      <w:r>
        <w:t>__________________</w:t>
      </w:r>
    </w:p>
    <w:p w14:paraId="23D15A94" w14:textId="77777777" w:rsidR="006B6417" w:rsidRDefault="006B6417" w:rsidP="004C2926">
      <w:pPr>
        <w:pStyle w:val="Corpotesto"/>
        <w:tabs>
          <w:tab w:val="left" w:pos="0"/>
        </w:tabs>
        <w:spacing w:before="2"/>
      </w:pPr>
    </w:p>
    <w:p w14:paraId="3E3041F1" w14:textId="3D12B287" w:rsidR="004C2926" w:rsidRDefault="004C2926" w:rsidP="004C2926">
      <w:pPr>
        <w:pStyle w:val="Paragrafoelenco"/>
        <w:numPr>
          <w:ilvl w:val="0"/>
          <w:numId w:val="1"/>
        </w:numPr>
        <w:tabs>
          <w:tab w:val="left" w:pos="0"/>
          <w:tab w:val="left" w:pos="5617"/>
        </w:tabs>
        <w:ind w:right="58" w:hanging="111"/>
      </w:pPr>
      <w:r>
        <w:t>Corte dei Conti, Sezione Controllo Legittimità</w:t>
      </w:r>
    </w:p>
    <w:p w14:paraId="1157C40E" w14:textId="28F88EB6" w:rsidR="004C2926" w:rsidRDefault="007D1F16" w:rsidP="007D1F16">
      <w:pPr>
        <w:pStyle w:val="Paragrafoelenco"/>
        <w:tabs>
          <w:tab w:val="left" w:pos="0"/>
          <w:tab w:val="left" w:pos="5617"/>
        </w:tabs>
        <w:ind w:right="58" w:firstLine="0"/>
      </w:pPr>
      <w:r>
        <w:t>Dott. Massimo Biagi</w:t>
      </w:r>
    </w:p>
    <w:p w14:paraId="1617DC8F" w14:textId="0BEFC6B1" w:rsidR="007D1F16" w:rsidRDefault="007D1F16" w:rsidP="007D1F16">
      <w:pPr>
        <w:tabs>
          <w:tab w:val="left" w:pos="0"/>
          <w:tab w:val="left" w:pos="5617"/>
        </w:tabs>
        <w:ind w:left="5488"/>
      </w:pPr>
      <w:r>
        <w:t xml:space="preserve">  </w:t>
      </w:r>
      <w:hyperlink r:id="rId6" w:history="1">
        <w:r w:rsidRPr="006320F1">
          <w:rPr>
            <w:rStyle w:val="Collegamentoipertestuale"/>
          </w:rPr>
          <w:t>sezione.controllo.legittimita@corteconticert.it</w:t>
        </w:r>
      </w:hyperlink>
    </w:p>
    <w:p w14:paraId="2C752601" w14:textId="77777777" w:rsidR="007D1F16" w:rsidRDefault="007D1F16" w:rsidP="007D1F16">
      <w:pPr>
        <w:pStyle w:val="Paragrafoelenco"/>
        <w:tabs>
          <w:tab w:val="left" w:pos="0"/>
          <w:tab w:val="left" w:pos="5617"/>
        </w:tabs>
        <w:spacing w:before="2"/>
        <w:ind w:right="1184" w:firstLine="0"/>
      </w:pPr>
    </w:p>
    <w:p w14:paraId="3147AAD5" w14:textId="4E272B58" w:rsidR="004C2926" w:rsidRDefault="007D1F16" w:rsidP="007D1F16">
      <w:pPr>
        <w:pStyle w:val="Paragrafoelenco"/>
        <w:numPr>
          <w:ilvl w:val="0"/>
          <w:numId w:val="1"/>
        </w:numPr>
        <w:tabs>
          <w:tab w:val="left" w:pos="0"/>
          <w:tab w:val="left" w:pos="5617"/>
        </w:tabs>
        <w:ind w:right="909"/>
      </w:pPr>
      <w:r>
        <w:t>Capo Dipartimento risorse umane e finanziarie</w:t>
      </w:r>
    </w:p>
    <w:p w14:paraId="0D241AA0" w14:textId="391B51C4" w:rsidR="004C2926" w:rsidRDefault="007D1F16" w:rsidP="007D1F16">
      <w:pPr>
        <w:pStyle w:val="Paragrafoelenco"/>
        <w:tabs>
          <w:tab w:val="left" w:pos="0"/>
          <w:tab w:val="left" w:pos="5617"/>
        </w:tabs>
        <w:ind w:firstLine="0"/>
      </w:pPr>
      <w:r>
        <w:t>Dott. Jacopo Greco</w:t>
      </w:r>
    </w:p>
    <w:p w14:paraId="681C9089" w14:textId="3CB10560" w:rsidR="007D1F16" w:rsidRDefault="001445A6" w:rsidP="007D1F16">
      <w:pPr>
        <w:pStyle w:val="Paragrafoelenco"/>
        <w:tabs>
          <w:tab w:val="left" w:pos="0"/>
          <w:tab w:val="left" w:pos="5617"/>
        </w:tabs>
        <w:ind w:firstLine="0"/>
      </w:pPr>
      <w:hyperlink r:id="rId7" w:history="1">
        <w:r w:rsidRPr="006320F1">
          <w:rPr>
            <w:rStyle w:val="Collegamentoipertestuale"/>
          </w:rPr>
          <w:t>dppr@postacert.istruzione.it</w:t>
        </w:r>
      </w:hyperlink>
    </w:p>
    <w:p w14:paraId="52D5D95D" w14:textId="10615E8D" w:rsidR="001445A6" w:rsidRDefault="001445A6" w:rsidP="007D1F16">
      <w:pPr>
        <w:pStyle w:val="Paragrafoelenco"/>
        <w:tabs>
          <w:tab w:val="left" w:pos="0"/>
          <w:tab w:val="left" w:pos="5617"/>
        </w:tabs>
        <w:ind w:firstLine="0"/>
      </w:pPr>
    </w:p>
    <w:p w14:paraId="703D6F44" w14:textId="77777777" w:rsidR="00901E22" w:rsidRDefault="00901E22" w:rsidP="001445A6">
      <w:pPr>
        <w:tabs>
          <w:tab w:val="left" w:pos="5670"/>
        </w:tabs>
      </w:pPr>
    </w:p>
    <w:p w14:paraId="78E843F8" w14:textId="0C82CFE6" w:rsidR="006B6417" w:rsidRPr="00901E22" w:rsidRDefault="00C20605" w:rsidP="004C2926">
      <w:pPr>
        <w:pStyle w:val="Paragrafoelenco"/>
        <w:numPr>
          <w:ilvl w:val="0"/>
          <w:numId w:val="1"/>
        </w:numPr>
        <w:tabs>
          <w:tab w:val="left" w:pos="5617"/>
          <w:tab w:val="left" w:pos="5670"/>
        </w:tabs>
        <w:spacing w:before="2"/>
        <w:ind w:right="1184" w:hanging="111"/>
      </w:pPr>
      <w:r>
        <w:t>U</w:t>
      </w:r>
      <w:r>
        <w:t xml:space="preserve">fficio Scolastico Regionale </w:t>
      </w:r>
      <w:r w:rsidR="00456D7F">
        <w:t>___________</w:t>
      </w:r>
      <w:r>
        <w:rPr>
          <w:spacing w:val="-52"/>
        </w:rPr>
        <w:t xml:space="preserve"> </w:t>
      </w:r>
      <w:r>
        <w:t>Direzione Generale</w:t>
      </w:r>
      <w:r>
        <w:rPr>
          <w:color w:val="0000FF"/>
          <w:spacing w:val="1"/>
        </w:rPr>
        <w:t xml:space="preserve"> </w:t>
      </w:r>
      <w:hyperlink r:id="rId8" w:history="1">
        <w:r w:rsidR="00456D7F" w:rsidRPr="006320F1">
          <w:rPr>
            <w:rStyle w:val="Collegamentoipertestuale"/>
          </w:rPr>
          <w:t>_________@postacert.istruzione.it</w:t>
        </w:r>
      </w:hyperlink>
    </w:p>
    <w:p w14:paraId="047EC827" w14:textId="77777777" w:rsidR="00901E22" w:rsidRDefault="00901E22" w:rsidP="004C2926">
      <w:pPr>
        <w:pStyle w:val="Paragrafoelenco"/>
        <w:tabs>
          <w:tab w:val="left" w:pos="5670"/>
        </w:tabs>
      </w:pPr>
    </w:p>
    <w:p w14:paraId="2D26B238" w14:textId="77777777" w:rsidR="00456D7F" w:rsidRDefault="00456D7F" w:rsidP="00920326">
      <w:pPr>
        <w:ind w:right="2702"/>
      </w:pPr>
    </w:p>
    <w:p w14:paraId="5144AAAB" w14:textId="77777777" w:rsidR="006B6417" w:rsidRDefault="006B6417">
      <w:pPr>
        <w:pStyle w:val="Corpotesto"/>
        <w:spacing w:before="5"/>
        <w:rPr>
          <w:sz w:val="16"/>
        </w:rPr>
      </w:pPr>
    </w:p>
    <w:p w14:paraId="525449F9" w14:textId="77777777" w:rsidR="006B6417" w:rsidRDefault="00C20605">
      <w:pPr>
        <w:pStyle w:val="Titolo1"/>
        <w:spacing w:before="90"/>
      </w:pPr>
      <w:r>
        <w:t>Oggetto: segnalazione D.L. 4/2022, acquisto mascherine FFP2 da parte delle istituzioni scolastiche</w:t>
      </w:r>
      <w:r>
        <w:rPr>
          <w:spacing w:val="-57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farmacie anziché</w:t>
      </w:r>
      <w:r>
        <w:rPr>
          <w:spacing w:val="1"/>
        </w:rPr>
        <w:t xml:space="preserve"> </w:t>
      </w:r>
      <w:r>
        <w:t>sul M.E.P.A.</w:t>
      </w:r>
    </w:p>
    <w:p w14:paraId="06A6B153" w14:textId="77777777" w:rsidR="006B6417" w:rsidRDefault="006B6417">
      <w:pPr>
        <w:pStyle w:val="Corpotesto"/>
        <w:spacing w:before="7"/>
        <w:rPr>
          <w:b/>
          <w:sz w:val="23"/>
        </w:rPr>
      </w:pPr>
    </w:p>
    <w:p w14:paraId="43ED64CA" w14:textId="0B986941" w:rsidR="006B6417" w:rsidRDefault="00C20605">
      <w:pPr>
        <w:ind w:left="100" w:right="113" w:firstLine="708"/>
        <w:jc w:val="both"/>
        <w:rPr>
          <w:b/>
          <w:sz w:val="24"/>
        </w:rPr>
      </w:pPr>
      <w:r>
        <w:rPr>
          <w:sz w:val="24"/>
        </w:rPr>
        <w:t xml:space="preserve">La presente per portare all’attenzione </w:t>
      </w:r>
      <w:r w:rsidR="001445A6">
        <w:rPr>
          <w:sz w:val="24"/>
        </w:rPr>
        <w:t>delle SS.VV.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fatto che l’art. 19</w:t>
      </w:r>
      <w:r w:rsidR="001445A6">
        <w:rPr>
          <w:sz w:val="24"/>
        </w:rPr>
        <w:t xml:space="preserve">, </w:t>
      </w:r>
      <w:r>
        <w:rPr>
          <w:sz w:val="24"/>
        </w:rPr>
        <w:t>commi</w:t>
      </w:r>
      <w:r>
        <w:rPr>
          <w:spacing w:val="1"/>
          <w:sz w:val="24"/>
        </w:rPr>
        <w:t xml:space="preserve"> </w:t>
      </w:r>
      <w:r>
        <w:rPr>
          <w:sz w:val="24"/>
        </w:rPr>
        <w:t>1 e 2, del</w:t>
      </w:r>
      <w:r>
        <w:rPr>
          <w:spacing w:val="1"/>
          <w:sz w:val="24"/>
        </w:rPr>
        <w:t xml:space="preserve"> </w:t>
      </w:r>
      <w:r>
        <w:rPr>
          <w:sz w:val="24"/>
        </w:rPr>
        <w:t>D.L. 27 gennaio</w:t>
      </w:r>
      <w:r>
        <w:rPr>
          <w:spacing w:val="60"/>
          <w:sz w:val="24"/>
        </w:rPr>
        <w:t xml:space="preserve"> </w:t>
      </w:r>
      <w:r>
        <w:rPr>
          <w:sz w:val="24"/>
        </w:rPr>
        <w:t>2022 n. 4, facente riferimento al</w:t>
      </w:r>
      <w:r>
        <w:rPr>
          <w:spacing w:val="1"/>
          <w:sz w:val="24"/>
        </w:rPr>
        <w:t xml:space="preserve"> </w:t>
      </w:r>
      <w:r>
        <w:rPr>
          <w:sz w:val="24"/>
        </w:rPr>
        <w:t>Protocollo d'intesa stipulato ai sensi dell'art. 3</w:t>
      </w:r>
      <w:r>
        <w:rPr>
          <w:spacing w:val="1"/>
          <w:sz w:val="24"/>
        </w:rPr>
        <w:t xml:space="preserve"> </w:t>
      </w:r>
      <w:r>
        <w:rPr>
          <w:sz w:val="24"/>
        </w:rPr>
        <w:t>del D.L. 30 dicembre</w:t>
      </w:r>
      <w:r>
        <w:rPr>
          <w:spacing w:val="1"/>
          <w:sz w:val="24"/>
        </w:rPr>
        <w:t xml:space="preserve"> </w:t>
      </w:r>
      <w:r>
        <w:rPr>
          <w:sz w:val="24"/>
        </w:rPr>
        <w:t>2021,</w:t>
      </w:r>
      <w:r>
        <w:rPr>
          <w:spacing w:val="1"/>
          <w:sz w:val="24"/>
        </w:rPr>
        <w:t xml:space="preserve"> </w:t>
      </w:r>
      <w:r>
        <w:rPr>
          <w:sz w:val="24"/>
        </w:rPr>
        <w:t>n. 229, preveda – come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operativamente dettagliato nella nota del Ministero dell’Istruzione n. 110 del 1 febbraio 2022 – che </w:t>
      </w:r>
      <w:r>
        <w:rPr>
          <w:b/>
          <w:sz w:val="24"/>
        </w:rPr>
        <w:t>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istituti scolastici debbano acquistare le mascherine FFP2 da destinare al personale e agli studenti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regime di auto-sorveglianza sanitaria dalle farm</w:t>
      </w:r>
      <w:r>
        <w:rPr>
          <w:b/>
          <w:sz w:val="24"/>
        </w:rPr>
        <w:t>acie locali o da altri rivenditori aderenti al suddetto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Protocollo, al prezzo massimo di € 0,75 al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singolo pezzo </w:t>
      </w:r>
      <w:r>
        <w:rPr>
          <w:sz w:val="24"/>
        </w:rPr>
        <w:t>(peraltro attraverso procedura alquanto gravosa</w:t>
      </w:r>
      <w:r>
        <w:rPr>
          <w:spacing w:val="1"/>
          <w:sz w:val="24"/>
        </w:rPr>
        <w:t xml:space="preserve"> </w:t>
      </w:r>
      <w:r>
        <w:rPr>
          <w:sz w:val="24"/>
        </w:rPr>
        <w:t>in termini operativi per le scuole, in un momento in cui lo stress amministrativo-organizzativo</w:t>
      </w:r>
      <w:r>
        <w:rPr>
          <w:sz w:val="24"/>
        </w:rPr>
        <w:t xml:space="preserve"> dovuto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all’attuale contingenza sanitaria risulta straordinario), laddove, </w:t>
      </w:r>
      <w:r>
        <w:rPr>
          <w:b/>
          <w:sz w:val="24"/>
        </w:rPr>
        <w:t>sul Mercato Elettronico della Pubblica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Amministrazione (MEPA), le scuole possono acquistare mascherine della stessa tipologia e qualità 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prezzi di gran lunga inferiori</w:t>
      </w:r>
      <w:r w:rsidR="00920326">
        <w:rPr>
          <w:b/>
          <w:sz w:val="24"/>
        </w:rPr>
        <w:t xml:space="preserve">, </w:t>
      </w:r>
      <w:r>
        <w:rPr>
          <w:b/>
          <w:sz w:val="24"/>
        </w:rPr>
        <w:t>attraverso procedura molto più snella, nonché trasparente in termini di comparazione di offerte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andandosi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configurare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decreto in oggetto</w:t>
      </w:r>
      <w:r>
        <w:rPr>
          <w:spacing w:val="-1"/>
          <w:sz w:val="24"/>
        </w:rPr>
        <w:t xml:space="preserve"> </w:t>
      </w:r>
      <w:r>
        <w:rPr>
          <w:sz w:val="24"/>
        </w:rPr>
        <w:t>ciò che</w:t>
      </w:r>
      <w:r>
        <w:rPr>
          <w:spacing w:val="-2"/>
          <w:sz w:val="24"/>
        </w:rPr>
        <w:t xml:space="preserve"> </w:t>
      </w:r>
      <w:r>
        <w:rPr>
          <w:sz w:val="24"/>
        </w:rPr>
        <w:t>appare</w:t>
      </w:r>
      <w:r>
        <w:rPr>
          <w:spacing w:val="2"/>
          <w:sz w:val="24"/>
        </w:rPr>
        <w:t xml:space="preserve"> </w:t>
      </w:r>
      <w:r>
        <w:rPr>
          <w:sz w:val="24"/>
        </w:rPr>
        <w:t>come un possibile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danno per l’erario</w:t>
      </w:r>
      <w:r>
        <w:rPr>
          <w:b/>
          <w:sz w:val="24"/>
        </w:rPr>
        <w:t>.</w:t>
      </w:r>
    </w:p>
    <w:p w14:paraId="05407699" w14:textId="77777777" w:rsidR="006B6417" w:rsidRDefault="006B6417">
      <w:pPr>
        <w:pStyle w:val="Corpotesto"/>
        <w:rPr>
          <w:b/>
          <w:sz w:val="16"/>
        </w:rPr>
      </w:pPr>
    </w:p>
    <w:p w14:paraId="15127D90" w14:textId="77777777" w:rsidR="006B6417" w:rsidRDefault="00C20605">
      <w:pPr>
        <w:pStyle w:val="Corpotesto"/>
        <w:spacing w:before="90"/>
        <w:ind w:left="100" w:right="116"/>
        <w:jc w:val="both"/>
      </w:pPr>
      <w:r>
        <w:t>Appare cioè palese che il semplice (quanto consueto) ricorso al MEPA e a CONSIP da parte delle istituzioni</w:t>
      </w:r>
      <w:r>
        <w:rPr>
          <w:spacing w:val="-57"/>
        </w:rPr>
        <w:t xml:space="preserve"> </w:t>
      </w:r>
      <w:r>
        <w:t>scolastiche dello Stato, costituisca una soluz</w:t>
      </w:r>
      <w:r>
        <w:t>ione di acquisto più trasparente ed economica anche per la</w:t>
      </w:r>
      <w:r>
        <w:rPr>
          <w:spacing w:val="1"/>
        </w:rPr>
        <w:t xml:space="preserve"> </w:t>
      </w:r>
      <w:r>
        <w:t>tipologia</w:t>
      </w:r>
      <w:r>
        <w:rPr>
          <w:spacing w:val="-1"/>
        </w:rPr>
        <w:t xml:space="preserve"> </w:t>
      </w:r>
      <w:r>
        <w:t>di bene</w:t>
      </w:r>
      <w:r>
        <w:rPr>
          <w:spacing w:val="-1"/>
        </w:rPr>
        <w:t xml:space="preserve"> </w:t>
      </w:r>
      <w:r>
        <w:t>in oggetto</w:t>
      </w:r>
      <w:r>
        <w:rPr>
          <w:spacing w:val="1"/>
        </w:rPr>
        <w:t xml:space="preserve"> </w:t>
      </w:r>
      <w:r>
        <w:t>ed anche</w:t>
      </w:r>
      <w:r>
        <w:rPr>
          <w:spacing w:val="-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contingenza.</w:t>
      </w:r>
    </w:p>
    <w:p w14:paraId="0167B6B6" w14:textId="77777777" w:rsidR="006B6417" w:rsidRDefault="006B6417">
      <w:pPr>
        <w:pStyle w:val="Corpotesto"/>
        <w:spacing w:before="7"/>
      </w:pPr>
    </w:p>
    <w:p w14:paraId="02D91CD8" w14:textId="77777777" w:rsidR="006B6417" w:rsidRDefault="00C20605">
      <w:pPr>
        <w:spacing w:before="1" w:line="237" w:lineRule="auto"/>
        <w:ind w:left="100" w:right="118"/>
        <w:jc w:val="both"/>
        <w:rPr>
          <w:sz w:val="24"/>
        </w:rPr>
      </w:pPr>
      <w:r>
        <w:rPr>
          <w:b/>
          <w:sz w:val="24"/>
        </w:rPr>
        <w:t>Questo Istituto si duole pertanto di vedersi chiamato ad intraprendere una procedura di acquisto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economicamente più sconveniente rispetto a quella già percorribile attraverso il MEPA, nonché meno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trasparente, </w:t>
      </w:r>
      <w:r>
        <w:rPr>
          <w:sz w:val="24"/>
        </w:rPr>
        <w:t>in quanto la scelta della farmacia appare arbit</w:t>
      </w:r>
      <w:r>
        <w:rPr>
          <w:sz w:val="24"/>
        </w:rPr>
        <w:t>raria e slegata da comparazione di prezzi e</w:t>
      </w:r>
      <w:r>
        <w:rPr>
          <w:spacing w:val="1"/>
          <w:sz w:val="24"/>
        </w:rPr>
        <w:t xml:space="preserve"> </w:t>
      </w:r>
      <w:r>
        <w:rPr>
          <w:sz w:val="24"/>
        </w:rPr>
        <w:t>conseguente</w:t>
      </w:r>
      <w:r>
        <w:rPr>
          <w:spacing w:val="1"/>
          <w:sz w:val="24"/>
        </w:rPr>
        <w:t xml:space="preserve"> </w:t>
      </w:r>
      <w:r>
        <w:rPr>
          <w:sz w:val="24"/>
        </w:rPr>
        <w:t>criterio di convenienza</w:t>
      </w:r>
      <w:r>
        <w:rPr>
          <w:spacing w:val="-1"/>
          <w:sz w:val="24"/>
        </w:rPr>
        <w:t xml:space="preserve"> </w:t>
      </w:r>
      <w:r>
        <w:rPr>
          <w:sz w:val="24"/>
        </w:rPr>
        <w:t>economica.</w:t>
      </w:r>
    </w:p>
    <w:p w14:paraId="5E342AD6" w14:textId="77777777" w:rsidR="006B6417" w:rsidRDefault="006B6417">
      <w:pPr>
        <w:pStyle w:val="Corpotesto"/>
        <w:spacing w:before="4"/>
      </w:pPr>
    </w:p>
    <w:p w14:paraId="125C4B11" w14:textId="4E3425C9" w:rsidR="006B6417" w:rsidRDefault="00C20605">
      <w:pPr>
        <w:pStyle w:val="Corpotesto"/>
        <w:ind w:left="100" w:right="113"/>
        <w:jc w:val="both"/>
      </w:pPr>
      <w:r>
        <w:t>Tanto</w:t>
      </w:r>
      <w:r>
        <w:rPr>
          <w:spacing w:val="58"/>
        </w:rPr>
        <w:t xml:space="preserve"> </w:t>
      </w:r>
      <w:r>
        <w:t>si</w:t>
      </w:r>
      <w:r>
        <w:rPr>
          <w:spacing w:val="59"/>
        </w:rPr>
        <w:t xml:space="preserve"> </w:t>
      </w:r>
      <w:r>
        <w:t>rappresenta</w:t>
      </w:r>
      <w:r>
        <w:rPr>
          <w:spacing w:val="57"/>
        </w:rPr>
        <w:t xml:space="preserve"> </w:t>
      </w:r>
      <w:r>
        <w:t>per</w:t>
      </w:r>
      <w:r>
        <w:rPr>
          <w:spacing w:val="58"/>
        </w:rPr>
        <w:t xml:space="preserve"> </w:t>
      </w:r>
      <w:r>
        <w:t>dovere</w:t>
      </w:r>
      <w:r>
        <w:rPr>
          <w:spacing w:val="57"/>
        </w:rPr>
        <w:t xml:space="preserve"> </w:t>
      </w:r>
      <w:r>
        <w:t>civico</w:t>
      </w:r>
      <w:r>
        <w:rPr>
          <w:spacing w:val="57"/>
        </w:rPr>
        <w:t xml:space="preserve"> </w:t>
      </w:r>
      <w:r>
        <w:t>e</w:t>
      </w:r>
      <w:r>
        <w:rPr>
          <w:spacing w:val="57"/>
        </w:rPr>
        <w:t xml:space="preserve"> </w:t>
      </w:r>
      <w:r>
        <w:t>professionale,</w:t>
      </w:r>
      <w:r>
        <w:rPr>
          <w:spacing w:val="57"/>
        </w:rPr>
        <w:t xml:space="preserve"> </w:t>
      </w:r>
      <w:r w:rsidR="00C02580" w:rsidRPr="00C02580">
        <w:t>nonché a tutela dello Scrivente</w:t>
      </w:r>
      <w:r w:rsidR="00C02580">
        <w:rPr>
          <w:spacing w:val="57"/>
        </w:rPr>
        <w:t xml:space="preserve">, </w:t>
      </w:r>
      <w:r>
        <w:t>nell’auspicio</w:t>
      </w:r>
      <w:r>
        <w:rPr>
          <w:spacing w:val="59"/>
        </w:rPr>
        <w:t xml:space="preserve"> </w:t>
      </w:r>
      <w:r>
        <w:t xml:space="preserve">di </w:t>
      </w:r>
      <w:r>
        <w:t>un</w:t>
      </w:r>
      <w:r>
        <w:rPr>
          <w:spacing w:val="57"/>
        </w:rPr>
        <w:t xml:space="preserve"> </w:t>
      </w:r>
      <w:r>
        <w:t>intervento</w:t>
      </w:r>
      <w:r>
        <w:rPr>
          <w:spacing w:val="59"/>
        </w:rPr>
        <w:t xml:space="preserve"> </w:t>
      </w:r>
      <w:r>
        <w:t>in</w:t>
      </w:r>
      <w:r>
        <w:rPr>
          <w:spacing w:val="59"/>
        </w:rPr>
        <w:t xml:space="preserve"> </w:t>
      </w:r>
      <w:r>
        <w:t>favore</w:t>
      </w:r>
      <w:r>
        <w:rPr>
          <w:spacing w:val="56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un</w:t>
      </w:r>
      <w:r>
        <w:rPr>
          <w:spacing w:val="-58"/>
        </w:rPr>
        <w:t xml:space="preserve"> </w:t>
      </w:r>
      <w:r>
        <w:t>sensibile risparmio di risorse finanziarie pubbliche, il qua</w:t>
      </w:r>
      <w:r>
        <w:t>le, ad una comparazione di spesa tra il prezzo</w:t>
      </w:r>
      <w:r>
        <w:rPr>
          <w:spacing w:val="1"/>
        </w:rPr>
        <w:t xml:space="preserve"> </w:t>
      </w:r>
      <w:r>
        <w:t>massimo stabilito nel citato Protocollo e i prezzi rinvenibili nel MEPA, può raggiungere l’importo di circa</w:t>
      </w:r>
      <w:r>
        <w:rPr>
          <w:spacing w:val="1"/>
        </w:rPr>
        <w:t xml:space="preserve"> </w:t>
      </w:r>
      <w:r>
        <w:t>27,6</w:t>
      </w:r>
      <w:r>
        <w:rPr>
          <w:spacing w:val="-1"/>
        </w:rPr>
        <w:t xml:space="preserve"> </w:t>
      </w:r>
      <w:r>
        <w:t>milioni di euro,</w:t>
      </w:r>
      <w:r>
        <w:rPr>
          <w:spacing w:val="-1"/>
        </w:rPr>
        <w:t xml:space="preserve"> </w:t>
      </w:r>
      <w:r>
        <w:t>rispetto ai fondi</w:t>
      </w:r>
      <w:r>
        <w:rPr>
          <w:spacing w:val="-1"/>
        </w:rPr>
        <w:t xml:space="preserve"> </w:t>
      </w:r>
      <w:r>
        <w:t>stanziati ai sensi</w:t>
      </w:r>
      <w:r>
        <w:rPr>
          <w:spacing w:val="-1"/>
        </w:rPr>
        <w:t xml:space="preserve"> </w:t>
      </w:r>
      <w:r>
        <w:t>dell’art. 19 commi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 D.L. 4/2022.</w:t>
      </w:r>
    </w:p>
    <w:p w14:paraId="339320A9" w14:textId="2E58BA6E" w:rsidR="00C8783B" w:rsidRDefault="00C8783B">
      <w:pPr>
        <w:pStyle w:val="Corpotesto"/>
        <w:ind w:left="100" w:right="113"/>
        <w:jc w:val="both"/>
      </w:pPr>
    </w:p>
    <w:p w14:paraId="36D1137A" w14:textId="77777777" w:rsidR="006B6417" w:rsidRDefault="006B6417">
      <w:pPr>
        <w:rPr>
          <w:sz w:val="16"/>
        </w:rPr>
        <w:sectPr w:rsidR="006B6417">
          <w:type w:val="continuous"/>
          <w:pgSz w:w="11910" w:h="16840"/>
          <w:pgMar w:top="480" w:right="600" w:bottom="280" w:left="620" w:header="720" w:footer="720" w:gutter="0"/>
          <w:cols w:space="720"/>
        </w:sectPr>
      </w:pPr>
    </w:p>
    <w:p w14:paraId="0DE507F7" w14:textId="77777777" w:rsidR="006B6417" w:rsidRDefault="00C20605">
      <w:pPr>
        <w:pStyle w:val="Corpotesto"/>
        <w:spacing w:before="90"/>
        <w:ind w:left="100"/>
      </w:pPr>
      <w:r>
        <w:t>Distinti</w:t>
      </w:r>
      <w:r>
        <w:rPr>
          <w:spacing w:val="-1"/>
        </w:rPr>
        <w:t xml:space="preserve"> </w:t>
      </w:r>
      <w:r>
        <w:t>saluti,</w:t>
      </w:r>
    </w:p>
    <w:p w14:paraId="266F3DA3" w14:textId="77777777" w:rsidR="006B6417" w:rsidRDefault="00C20605">
      <w:pPr>
        <w:pStyle w:val="Corpotesto"/>
        <w:rPr>
          <w:sz w:val="32"/>
        </w:rPr>
      </w:pPr>
      <w:r>
        <w:br w:type="column"/>
      </w:r>
    </w:p>
    <w:p w14:paraId="149C64D1" w14:textId="46C74F86" w:rsidR="006B6417" w:rsidRDefault="00456D7F" w:rsidP="00456D7F">
      <w:pPr>
        <w:ind w:left="1418" w:right="2002" w:hanging="1134"/>
      </w:pPr>
      <w:r>
        <w:t xml:space="preserve">Il </w:t>
      </w:r>
      <w:r w:rsidR="00C20605">
        <w:t>Dirigente</w:t>
      </w:r>
      <w:r>
        <w:rPr>
          <w:spacing w:val="-7"/>
        </w:rPr>
        <w:t xml:space="preserve"> </w:t>
      </w:r>
      <w:r w:rsidR="00C20605">
        <w:t>scolastico</w:t>
      </w:r>
    </w:p>
    <w:sectPr w:rsidR="006B6417">
      <w:type w:val="continuous"/>
      <w:pgSz w:w="11910" w:h="16840"/>
      <w:pgMar w:top="480" w:right="600" w:bottom="280" w:left="620" w:header="720" w:footer="720" w:gutter="0"/>
      <w:cols w:num="2" w:space="720" w:equalWidth="0">
        <w:col w:w="1502" w:space="4878"/>
        <w:col w:w="4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27A1F"/>
    <w:multiLevelType w:val="hybridMultilevel"/>
    <w:tmpl w:val="6ECAA898"/>
    <w:lvl w:ilvl="0" w:tplc="81FE5444">
      <w:numFmt w:val="bullet"/>
      <w:lvlText w:val="-"/>
      <w:lvlJc w:val="left"/>
      <w:pPr>
        <w:ind w:left="5599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20DE5D56">
      <w:numFmt w:val="bullet"/>
      <w:lvlText w:val="•"/>
      <w:lvlJc w:val="left"/>
      <w:pPr>
        <w:ind w:left="6108" w:hanging="128"/>
      </w:pPr>
      <w:rPr>
        <w:rFonts w:hint="default"/>
        <w:lang w:val="it-IT" w:eastAsia="en-US" w:bidi="ar-SA"/>
      </w:rPr>
    </w:lvl>
    <w:lvl w:ilvl="2" w:tplc="108E6D8A">
      <w:numFmt w:val="bullet"/>
      <w:lvlText w:val="•"/>
      <w:lvlJc w:val="left"/>
      <w:pPr>
        <w:ind w:left="6617" w:hanging="128"/>
      </w:pPr>
      <w:rPr>
        <w:rFonts w:hint="default"/>
        <w:lang w:val="it-IT" w:eastAsia="en-US" w:bidi="ar-SA"/>
      </w:rPr>
    </w:lvl>
    <w:lvl w:ilvl="3" w:tplc="B774935E">
      <w:numFmt w:val="bullet"/>
      <w:lvlText w:val="•"/>
      <w:lvlJc w:val="left"/>
      <w:pPr>
        <w:ind w:left="7125" w:hanging="128"/>
      </w:pPr>
      <w:rPr>
        <w:rFonts w:hint="default"/>
        <w:lang w:val="it-IT" w:eastAsia="en-US" w:bidi="ar-SA"/>
      </w:rPr>
    </w:lvl>
    <w:lvl w:ilvl="4" w:tplc="2570A718">
      <w:numFmt w:val="bullet"/>
      <w:lvlText w:val="•"/>
      <w:lvlJc w:val="left"/>
      <w:pPr>
        <w:ind w:left="7634" w:hanging="128"/>
      </w:pPr>
      <w:rPr>
        <w:rFonts w:hint="default"/>
        <w:lang w:val="it-IT" w:eastAsia="en-US" w:bidi="ar-SA"/>
      </w:rPr>
    </w:lvl>
    <w:lvl w:ilvl="5" w:tplc="BABA2106">
      <w:numFmt w:val="bullet"/>
      <w:lvlText w:val="•"/>
      <w:lvlJc w:val="left"/>
      <w:pPr>
        <w:ind w:left="8143" w:hanging="128"/>
      </w:pPr>
      <w:rPr>
        <w:rFonts w:hint="default"/>
        <w:lang w:val="it-IT" w:eastAsia="en-US" w:bidi="ar-SA"/>
      </w:rPr>
    </w:lvl>
    <w:lvl w:ilvl="6" w:tplc="4E20A76A">
      <w:numFmt w:val="bullet"/>
      <w:lvlText w:val="•"/>
      <w:lvlJc w:val="left"/>
      <w:pPr>
        <w:ind w:left="8651" w:hanging="128"/>
      </w:pPr>
      <w:rPr>
        <w:rFonts w:hint="default"/>
        <w:lang w:val="it-IT" w:eastAsia="en-US" w:bidi="ar-SA"/>
      </w:rPr>
    </w:lvl>
    <w:lvl w:ilvl="7" w:tplc="285476BE">
      <w:numFmt w:val="bullet"/>
      <w:lvlText w:val="•"/>
      <w:lvlJc w:val="left"/>
      <w:pPr>
        <w:ind w:left="9160" w:hanging="128"/>
      </w:pPr>
      <w:rPr>
        <w:rFonts w:hint="default"/>
        <w:lang w:val="it-IT" w:eastAsia="en-US" w:bidi="ar-SA"/>
      </w:rPr>
    </w:lvl>
    <w:lvl w:ilvl="8" w:tplc="E84C4E36">
      <w:numFmt w:val="bullet"/>
      <w:lvlText w:val="•"/>
      <w:lvlJc w:val="left"/>
      <w:pPr>
        <w:ind w:left="9669" w:hanging="1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417"/>
    <w:rsid w:val="001445A6"/>
    <w:rsid w:val="00456D7F"/>
    <w:rsid w:val="00463F83"/>
    <w:rsid w:val="004C2926"/>
    <w:rsid w:val="005D7255"/>
    <w:rsid w:val="006B6417"/>
    <w:rsid w:val="007D1F16"/>
    <w:rsid w:val="00901E22"/>
    <w:rsid w:val="00920326"/>
    <w:rsid w:val="00C02580"/>
    <w:rsid w:val="00C20605"/>
    <w:rsid w:val="00C8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C273"/>
  <w15:docId w15:val="{B4779085-3748-45A5-B978-D9B983AD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0" w:right="57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599" w:right="972" w:hanging="11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56D7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6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p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zione.controllo.legittimita@corteconticert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</dc:title>
  <dc:creator>Marco Fedi</dc:creator>
  <cp:keywords>Circolare interna</cp:keywords>
  <cp:lastModifiedBy>Carmen Apicella</cp:lastModifiedBy>
  <cp:revision>3</cp:revision>
  <dcterms:created xsi:type="dcterms:W3CDTF">2022-02-04T08:15:00Z</dcterms:created>
  <dcterms:modified xsi:type="dcterms:W3CDTF">2022-02-04T10:59:00Z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2022-02-04T00:00:00Z</vt:filetime>
  </property>
</Properties>
</file>